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661C" w14:textId="78490B4D" w:rsidR="007E1603" w:rsidRDefault="00E20A36" w:rsidP="00034EEF">
      <w:pPr>
        <w:jc w:val="center"/>
        <w:rPr>
          <w:rFonts w:asciiTheme="majorHAnsi" w:hAnsiTheme="majorHAnsi"/>
          <w:b/>
          <w:sz w:val="52"/>
          <w:szCs w:val="52"/>
          <w:u w:val="single"/>
        </w:rPr>
      </w:pPr>
      <w:r w:rsidRPr="0040464C">
        <w:rPr>
          <w:rFonts w:asciiTheme="majorHAnsi" w:hAnsiTheme="majorHAnsi"/>
          <w:b/>
          <w:noProof/>
        </w:rPr>
        <w:drawing>
          <wp:anchor distT="0" distB="0" distL="114300" distR="114300" simplePos="0" relativeHeight="251661312" behindDoc="1" locked="0" layoutInCell="1" allowOverlap="1" wp14:anchorId="506AA242" wp14:editId="0F5120FA">
            <wp:simplePos x="0" y="0"/>
            <wp:positionH relativeFrom="column">
              <wp:posOffset>-457200</wp:posOffset>
            </wp:positionH>
            <wp:positionV relativeFrom="paragraph">
              <wp:posOffset>-457200</wp:posOffset>
            </wp:positionV>
            <wp:extent cx="624205" cy="818515"/>
            <wp:effectExtent l="0" t="0" r="1079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4205" cy="818515"/>
                    </a:xfrm>
                    <a:prstGeom prst="rect">
                      <a:avLst/>
                    </a:prstGeom>
                  </pic:spPr>
                </pic:pic>
              </a:graphicData>
            </a:graphic>
            <wp14:sizeRelH relativeFrom="page">
              <wp14:pctWidth>0</wp14:pctWidth>
            </wp14:sizeRelH>
            <wp14:sizeRelV relativeFrom="page">
              <wp14:pctHeight>0</wp14:pctHeight>
            </wp14:sizeRelV>
          </wp:anchor>
        </w:drawing>
      </w:r>
      <w:r w:rsidRPr="0040464C">
        <w:rPr>
          <w:rFonts w:asciiTheme="majorHAnsi" w:hAnsiTheme="majorHAnsi"/>
          <w:b/>
          <w:noProof/>
        </w:rPr>
        <w:drawing>
          <wp:anchor distT="0" distB="0" distL="114300" distR="114300" simplePos="0" relativeHeight="251659264" behindDoc="1" locked="0" layoutInCell="1" allowOverlap="1" wp14:anchorId="2277E03B" wp14:editId="6BE1FA6B">
            <wp:simplePos x="0" y="0"/>
            <wp:positionH relativeFrom="column">
              <wp:posOffset>5143500</wp:posOffset>
            </wp:positionH>
            <wp:positionV relativeFrom="paragraph">
              <wp:posOffset>-457200</wp:posOffset>
            </wp:positionV>
            <wp:extent cx="624205" cy="818515"/>
            <wp:effectExtent l="0" t="0" r="1079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4205" cy="818515"/>
                    </a:xfrm>
                    <a:prstGeom prst="rect">
                      <a:avLst/>
                    </a:prstGeom>
                  </pic:spPr>
                </pic:pic>
              </a:graphicData>
            </a:graphic>
            <wp14:sizeRelH relativeFrom="page">
              <wp14:pctWidth>0</wp14:pctWidth>
            </wp14:sizeRelH>
            <wp14:sizeRelV relativeFrom="page">
              <wp14:pctHeight>0</wp14:pctHeight>
            </wp14:sizeRelV>
          </wp:anchor>
        </w:drawing>
      </w:r>
      <w:r w:rsidR="00C626BA">
        <w:rPr>
          <w:rFonts w:asciiTheme="majorHAnsi" w:hAnsiTheme="majorHAnsi"/>
          <w:b/>
          <w:sz w:val="52"/>
          <w:szCs w:val="52"/>
          <w:u w:val="single"/>
        </w:rPr>
        <w:t>ADV H</w:t>
      </w:r>
      <w:r w:rsidR="00587E02">
        <w:rPr>
          <w:rFonts w:asciiTheme="majorHAnsi" w:hAnsiTheme="majorHAnsi"/>
          <w:b/>
          <w:sz w:val="52"/>
          <w:szCs w:val="52"/>
          <w:u w:val="single"/>
        </w:rPr>
        <w:t xml:space="preserve">IGHER </w:t>
      </w:r>
      <w:r w:rsidR="007E1603" w:rsidRPr="007E1603">
        <w:rPr>
          <w:rFonts w:asciiTheme="majorHAnsi" w:hAnsiTheme="majorHAnsi"/>
          <w:b/>
          <w:sz w:val="52"/>
          <w:szCs w:val="52"/>
          <w:u w:val="single"/>
        </w:rPr>
        <w:t>MUSIC DEADLINES</w:t>
      </w:r>
    </w:p>
    <w:p w14:paraId="333400B0" w14:textId="77777777" w:rsidR="007E1603" w:rsidRDefault="007E1603" w:rsidP="007E1603">
      <w:pPr>
        <w:jc w:val="center"/>
        <w:rPr>
          <w:rFonts w:asciiTheme="majorHAnsi" w:hAnsiTheme="majorHAnsi"/>
          <w:b/>
          <w:u w:val="single"/>
        </w:rPr>
      </w:pPr>
    </w:p>
    <w:tbl>
      <w:tblPr>
        <w:tblStyle w:val="TableGrid"/>
        <w:tblpPr w:leftFromText="180" w:rightFromText="180" w:vertAnchor="text" w:horzAnchor="page" w:tblpX="1909" w:tblpY="1054"/>
        <w:tblW w:w="5000" w:type="pct"/>
        <w:tblLook w:val="04A0" w:firstRow="1" w:lastRow="0" w:firstColumn="1" w:lastColumn="0" w:noHBand="0" w:noVBand="1"/>
      </w:tblPr>
      <w:tblGrid>
        <w:gridCol w:w="1856"/>
        <w:gridCol w:w="2179"/>
        <w:gridCol w:w="4481"/>
      </w:tblGrid>
      <w:tr w:rsidR="00C30F19" w14:paraId="207BB5C1" w14:textId="77777777" w:rsidTr="00C30F19">
        <w:trPr>
          <w:trHeight w:val="634"/>
        </w:trPr>
        <w:tc>
          <w:tcPr>
            <w:tcW w:w="1090" w:type="pct"/>
            <w:shd w:val="clear" w:color="auto" w:fill="BFBFBF" w:themeFill="background1" w:themeFillShade="BF"/>
          </w:tcPr>
          <w:p w14:paraId="6C3B7C67" w14:textId="77777777" w:rsidR="00C30F19" w:rsidRPr="008D089F" w:rsidRDefault="00C30F19" w:rsidP="00C30F19">
            <w:pPr>
              <w:jc w:val="center"/>
              <w:rPr>
                <w:rFonts w:asciiTheme="majorHAnsi" w:hAnsiTheme="majorHAnsi"/>
                <w:b/>
                <w:sz w:val="40"/>
                <w:szCs w:val="40"/>
              </w:rPr>
            </w:pPr>
            <w:r w:rsidRPr="008D089F">
              <w:rPr>
                <w:rFonts w:asciiTheme="majorHAnsi" w:hAnsiTheme="majorHAnsi"/>
                <w:b/>
                <w:sz w:val="40"/>
                <w:szCs w:val="40"/>
              </w:rPr>
              <w:t>Week beginning</w:t>
            </w:r>
          </w:p>
        </w:tc>
        <w:tc>
          <w:tcPr>
            <w:tcW w:w="1279" w:type="pct"/>
            <w:shd w:val="clear" w:color="auto" w:fill="BFBFBF" w:themeFill="background1" w:themeFillShade="BF"/>
          </w:tcPr>
          <w:p w14:paraId="41207507" w14:textId="77777777" w:rsidR="00C30F19" w:rsidRPr="008D089F" w:rsidRDefault="00C30F19" w:rsidP="00C30F19">
            <w:pPr>
              <w:jc w:val="center"/>
              <w:rPr>
                <w:rFonts w:asciiTheme="majorHAnsi" w:hAnsiTheme="majorHAnsi"/>
                <w:b/>
                <w:sz w:val="40"/>
                <w:szCs w:val="40"/>
              </w:rPr>
            </w:pPr>
            <w:r w:rsidRPr="008D089F">
              <w:rPr>
                <w:rFonts w:asciiTheme="majorHAnsi" w:hAnsiTheme="majorHAnsi"/>
                <w:b/>
                <w:sz w:val="40"/>
                <w:szCs w:val="40"/>
              </w:rPr>
              <w:t>Assessment</w:t>
            </w:r>
          </w:p>
        </w:tc>
        <w:tc>
          <w:tcPr>
            <w:tcW w:w="2631" w:type="pct"/>
            <w:shd w:val="clear" w:color="auto" w:fill="BFBFBF" w:themeFill="background1" w:themeFillShade="BF"/>
          </w:tcPr>
          <w:p w14:paraId="15365FE4" w14:textId="77777777" w:rsidR="00C30F19" w:rsidRDefault="00C30F19" w:rsidP="00C30F19">
            <w:pPr>
              <w:jc w:val="center"/>
              <w:rPr>
                <w:rFonts w:asciiTheme="majorHAnsi" w:hAnsiTheme="majorHAnsi"/>
                <w:b/>
                <w:sz w:val="40"/>
                <w:szCs w:val="40"/>
              </w:rPr>
            </w:pPr>
            <w:r>
              <w:rPr>
                <w:rFonts w:asciiTheme="majorHAnsi" w:hAnsiTheme="majorHAnsi"/>
                <w:b/>
                <w:sz w:val="40"/>
                <w:szCs w:val="40"/>
              </w:rPr>
              <w:t>Assessment</w:t>
            </w:r>
          </w:p>
          <w:p w14:paraId="62097934" w14:textId="77777777" w:rsidR="00C30F19" w:rsidRPr="008D089F" w:rsidRDefault="00C30F19" w:rsidP="00C30F19">
            <w:pPr>
              <w:jc w:val="center"/>
              <w:rPr>
                <w:rFonts w:asciiTheme="majorHAnsi" w:hAnsiTheme="majorHAnsi"/>
                <w:b/>
                <w:sz w:val="40"/>
                <w:szCs w:val="40"/>
              </w:rPr>
            </w:pPr>
            <w:r w:rsidRPr="008D089F">
              <w:rPr>
                <w:rFonts w:asciiTheme="majorHAnsi" w:hAnsiTheme="majorHAnsi"/>
                <w:b/>
                <w:sz w:val="40"/>
                <w:szCs w:val="40"/>
              </w:rPr>
              <w:t>Requirement</w:t>
            </w:r>
          </w:p>
        </w:tc>
      </w:tr>
      <w:tr w:rsidR="00C30F19" w14:paraId="722E5A22" w14:textId="77777777" w:rsidTr="00C30F19">
        <w:trPr>
          <w:trHeight w:val="608"/>
        </w:trPr>
        <w:tc>
          <w:tcPr>
            <w:tcW w:w="1090" w:type="pct"/>
          </w:tcPr>
          <w:p w14:paraId="44F87C3D" w14:textId="77777777" w:rsidR="00C30F19" w:rsidRPr="007E1603" w:rsidRDefault="00C30F19" w:rsidP="00C30F19">
            <w:pPr>
              <w:jc w:val="center"/>
              <w:rPr>
                <w:rFonts w:asciiTheme="majorHAnsi" w:hAnsiTheme="majorHAnsi"/>
              </w:rPr>
            </w:pPr>
            <w:r>
              <w:rPr>
                <w:rFonts w:asciiTheme="majorHAnsi" w:hAnsiTheme="majorHAnsi"/>
              </w:rPr>
              <w:t>16</w:t>
            </w:r>
            <w:r w:rsidRPr="001C2FE0">
              <w:rPr>
                <w:rFonts w:asciiTheme="majorHAnsi" w:hAnsiTheme="majorHAnsi"/>
                <w:vertAlign w:val="superscript"/>
              </w:rPr>
              <w:t>th</w:t>
            </w:r>
            <w:r>
              <w:rPr>
                <w:rFonts w:asciiTheme="majorHAnsi" w:hAnsiTheme="majorHAnsi"/>
              </w:rPr>
              <w:t xml:space="preserve"> September</w:t>
            </w:r>
          </w:p>
        </w:tc>
        <w:tc>
          <w:tcPr>
            <w:tcW w:w="1279" w:type="pct"/>
          </w:tcPr>
          <w:p w14:paraId="0BC302CF" w14:textId="77777777" w:rsidR="00C30F19" w:rsidRDefault="00C30F19" w:rsidP="00C30F19">
            <w:pPr>
              <w:jc w:val="center"/>
              <w:rPr>
                <w:rFonts w:asciiTheme="majorHAnsi" w:hAnsiTheme="majorHAnsi"/>
              </w:rPr>
            </w:pPr>
            <w:r>
              <w:rPr>
                <w:rFonts w:asciiTheme="majorHAnsi" w:hAnsiTheme="majorHAnsi"/>
              </w:rPr>
              <w:t>Performing</w:t>
            </w:r>
          </w:p>
        </w:tc>
        <w:tc>
          <w:tcPr>
            <w:tcW w:w="2631" w:type="pct"/>
          </w:tcPr>
          <w:p w14:paraId="534F8016" w14:textId="77777777" w:rsidR="00C30F19" w:rsidRDefault="00C30F19" w:rsidP="00C30F19">
            <w:pPr>
              <w:jc w:val="center"/>
              <w:rPr>
                <w:rFonts w:asciiTheme="majorHAnsi" w:hAnsiTheme="majorHAnsi"/>
              </w:rPr>
            </w:pPr>
            <w:r>
              <w:rPr>
                <w:rFonts w:asciiTheme="majorHAnsi" w:hAnsiTheme="majorHAnsi"/>
              </w:rPr>
              <w:t xml:space="preserve">Full </w:t>
            </w:r>
            <w:proofErr w:type="spellStart"/>
            <w:r>
              <w:rPr>
                <w:rFonts w:asciiTheme="majorHAnsi" w:hAnsiTheme="majorHAnsi"/>
              </w:rPr>
              <w:t>Programme</w:t>
            </w:r>
            <w:proofErr w:type="spellEnd"/>
            <w:r>
              <w:rPr>
                <w:rFonts w:asciiTheme="majorHAnsi" w:hAnsiTheme="majorHAnsi"/>
              </w:rPr>
              <w:t xml:space="preserve"> decided &amp; timed</w:t>
            </w:r>
          </w:p>
          <w:p w14:paraId="2BF1B15F" w14:textId="77777777" w:rsidR="00C30F19" w:rsidRPr="001C2FE0" w:rsidRDefault="00C30F19" w:rsidP="00C30F19">
            <w:pPr>
              <w:jc w:val="center"/>
              <w:rPr>
                <w:rFonts w:asciiTheme="majorHAnsi" w:hAnsiTheme="majorHAnsi"/>
                <w:b/>
              </w:rPr>
            </w:pPr>
            <w:r w:rsidRPr="001C2FE0">
              <w:rPr>
                <w:rFonts w:asciiTheme="majorHAnsi" w:hAnsiTheme="majorHAnsi"/>
                <w:b/>
              </w:rPr>
              <w:t xml:space="preserve">NO CHANGES TO BE MADE BEYOND THIS POINT UNLESS </w:t>
            </w:r>
            <w:r>
              <w:rPr>
                <w:rFonts w:asciiTheme="majorHAnsi" w:hAnsiTheme="majorHAnsi"/>
                <w:b/>
              </w:rPr>
              <w:t>AGREED</w:t>
            </w:r>
            <w:r w:rsidRPr="001C2FE0">
              <w:rPr>
                <w:rFonts w:asciiTheme="majorHAnsi" w:hAnsiTheme="majorHAnsi"/>
                <w:b/>
              </w:rPr>
              <w:t xml:space="preserve"> BY PT</w:t>
            </w:r>
          </w:p>
        </w:tc>
      </w:tr>
      <w:tr w:rsidR="00C30F19" w14:paraId="2CE09BED" w14:textId="77777777" w:rsidTr="00C30F19">
        <w:trPr>
          <w:trHeight w:val="634"/>
        </w:trPr>
        <w:tc>
          <w:tcPr>
            <w:tcW w:w="1090" w:type="pct"/>
          </w:tcPr>
          <w:p w14:paraId="7744B545" w14:textId="77777777" w:rsidR="00C30F19" w:rsidRPr="007E1603" w:rsidRDefault="00C30F19" w:rsidP="00C30F19">
            <w:pPr>
              <w:jc w:val="center"/>
              <w:rPr>
                <w:rFonts w:asciiTheme="majorHAnsi" w:hAnsiTheme="majorHAnsi"/>
              </w:rPr>
            </w:pPr>
            <w:r w:rsidRPr="007E1603">
              <w:rPr>
                <w:rFonts w:asciiTheme="majorHAnsi" w:hAnsiTheme="majorHAnsi"/>
              </w:rPr>
              <w:t>1</w:t>
            </w:r>
            <w:r>
              <w:rPr>
                <w:rFonts w:asciiTheme="majorHAnsi" w:hAnsiTheme="majorHAnsi"/>
              </w:rPr>
              <w:t>6</w:t>
            </w:r>
            <w:r w:rsidRPr="007E1603">
              <w:rPr>
                <w:rFonts w:asciiTheme="majorHAnsi" w:hAnsiTheme="majorHAnsi"/>
                <w:vertAlign w:val="superscript"/>
              </w:rPr>
              <w:t>th</w:t>
            </w:r>
            <w:r w:rsidRPr="007E1603">
              <w:rPr>
                <w:rFonts w:asciiTheme="majorHAnsi" w:hAnsiTheme="majorHAnsi"/>
              </w:rPr>
              <w:t xml:space="preserve"> September</w:t>
            </w:r>
          </w:p>
        </w:tc>
        <w:tc>
          <w:tcPr>
            <w:tcW w:w="1279" w:type="pct"/>
          </w:tcPr>
          <w:p w14:paraId="21EB2010" w14:textId="77777777" w:rsidR="00C30F19" w:rsidRDefault="00C30F19" w:rsidP="00C30F19">
            <w:pPr>
              <w:jc w:val="center"/>
              <w:rPr>
                <w:rFonts w:asciiTheme="majorHAnsi" w:hAnsiTheme="majorHAnsi"/>
              </w:rPr>
            </w:pPr>
            <w:r>
              <w:rPr>
                <w:rFonts w:asciiTheme="majorHAnsi" w:hAnsiTheme="majorHAnsi"/>
              </w:rPr>
              <w:t xml:space="preserve">Composing </w:t>
            </w:r>
          </w:p>
          <w:p w14:paraId="5439D35D" w14:textId="77777777" w:rsidR="00C30F19" w:rsidRDefault="00C30F19" w:rsidP="00C30F19">
            <w:pPr>
              <w:jc w:val="center"/>
              <w:rPr>
                <w:rFonts w:asciiTheme="majorHAnsi" w:hAnsiTheme="majorHAnsi"/>
              </w:rPr>
            </w:pPr>
          </w:p>
        </w:tc>
        <w:tc>
          <w:tcPr>
            <w:tcW w:w="2631" w:type="pct"/>
          </w:tcPr>
          <w:p w14:paraId="496E708D" w14:textId="77777777" w:rsidR="00C30F19" w:rsidRPr="007E1603" w:rsidRDefault="00C30F19" w:rsidP="00C30F19">
            <w:pPr>
              <w:jc w:val="center"/>
              <w:rPr>
                <w:rFonts w:asciiTheme="majorHAnsi" w:hAnsiTheme="majorHAnsi"/>
              </w:rPr>
            </w:pPr>
            <w:r>
              <w:rPr>
                <w:rFonts w:asciiTheme="majorHAnsi" w:hAnsiTheme="majorHAnsi"/>
              </w:rPr>
              <w:t>Checkpoint – completed booklet and ideas and ready to start on computer/recording</w:t>
            </w:r>
          </w:p>
        </w:tc>
      </w:tr>
      <w:tr w:rsidR="00C30F19" w14:paraId="1B2947B8" w14:textId="77777777" w:rsidTr="00C30F19">
        <w:trPr>
          <w:trHeight w:val="634"/>
        </w:trPr>
        <w:tc>
          <w:tcPr>
            <w:tcW w:w="1090" w:type="pct"/>
          </w:tcPr>
          <w:p w14:paraId="3FCAB09C" w14:textId="2B489137" w:rsidR="00C30F19" w:rsidRPr="007E1603" w:rsidRDefault="00C626BA" w:rsidP="00C30F19">
            <w:pPr>
              <w:jc w:val="center"/>
              <w:rPr>
                <w:rFonts w:asciiTheme="majorHAnsi" w:hAnsiTheme="majorHAnsi"/>
              </w:rPr>
            </w:pPr>
            <w:r>
              <w:rPr>
                <w:rFonts w:asciiTheme="majorHAnsi" w:hAnsiTheme="majorHAnsi"/>
              </w:rPr>
              <w:t>30</w:t>
            </w:r>
            <w:r w:rsidRPr="00C626BA">
              <w:rPr>
                <w:rFonts w:asciiTheme="majorHAnsi" w:hAnsiTheme="majorHAnsi"/>
                <w:vertAlign w:val="superscript"/>
              </w:rPr>
              <w:t>th</w:t>
            </w:r>
            <w:r>
              <w:rPr>
                <w:rFonts w:asciiTheme="majorHAnsi" w:hAnsiTheme="majorHAnsi"/>
              </w:rPr>
              <w:t xml:space="preserve"> </w:t>
            </w:r>
            <w:r w:rsidR="00C30F19">
              <w:rPr>
                <w:rFonts w:asciiTheme="majorHAnsi" w:hAnsiTheme="majorHAnsi"/>
              </w:rPr>
              <w:t>September</w:t>
            </w:r>
          </w:p>
        </w:tc>
        <w:tc>
          <w:tcPr>
            <w:tcW w:w="1279" w:type="pct"/>
          </w:tcPr>
          <w:p w14:paraId="5DE61E85" w14:textId="77777777" w:rsidR="00C30F19" w:rsidRDefault="00C30F19" w:rsidP="00C30F19">
            <w:pPr>
              <w:jc w:val="center"/>
              <w:rPr>
                <w:rFonts w:asciiTheme="majorHAnsi" w:hAnsiTheme="majorHAnsi"/>
              </w:rPr>
            </w:pPr>
            <w:r>
              <w:rPr>
                <w:rFonts w:asciiTheme="majorHAnsi" w:hAnsiTheme="majorHAnsi"/>
              </w:rPr>
              <w:t xml:space="preserve">Performing </w:t>
            </w:r>
          </w:p>
          <w:p w14:paraId="602DC9F4" w14:textId="77777777" w:rsidR="00C30F19" w:rsidRPr="007E1603" w:rsidRDefault="00C30F19" w:rsidP="00C30F19">
            <w:pPr>
              <w:jc w:val="center"/>
              <w:rPr>
                <w:rFonts w:asciiTheme="majorHAnsi" w:hAnsiTheme="majorHAnsi"/>
              </w:rPr>
            </w:pPr>
          </w:p>
        </w:tc>
        <w:tc>
          <w:tcPr>
            <w:tcW w:w="2631" w:type="pct"/>
          </w:tcPr>
          <w:p w14:paraId="57A97639" w14:textId="50F8E174" w:rsidR="00C30F19" w:rsidRPr="007E1603" w:rsidRDefault="00C626BA" w:rsidP="00C30F19">
            <w:pPr>
              <w:jc w:val="center"/>
              <w:rPr>
                <w:rFonts w:asciiTheme="majorHAnsi" w:hAnsiTheme="majorHAnsi"/>
              </w:rPr>
            </w:pPr>
            <w:proofErr w:type="spellStart"/>
            <w:r>
              <w:rPr>
                <w:rFonts w:asciiTheme="majorHAnsi" w:hAnsiTheme="majorHAnsi"/>
              </w:rPr>
              <w:t>Inst</w:t>
            </w:r>
            <w:proofErr w:type="spellEnd"/>
            <w:r>
              <w:rPr>
                <w:rFonts w:asciiTheme="majorHAnsi" w:hAnsiTheme="majorHAnsi"/>
              </w:rPr>
              <w:t xml:space="preserve"> 1 &amp; 2 performing – 7</w:t>
            </w:r>
            <w:r w:rsidR="00C30F19">
              <w:rPr>
                <w:rFonts w:asciiTheme="majorHAnsi" w:hAnsiTheme="majorHAnsi"/>
              </w:rPr>
              <w:t xml:space="preserve"> min should be prepared by this point</w:t>
            </w:r>
          </w:p>
        </w:tc>
      </w:tr>
      <w:tr w:rsidR="00C30F19" w14:paraId="1A256929" w14:textId="77777777" w:rsidTr="00C30F19">
        <w:trPr>
          <w:trHeight w:val="423"/>
        </w:trPr>
        <w:tc>
          <w:tcPr>
            <w:tcW w:w="1090" w:type="pct"/>
          </w:tcPr>
          <w:p w14:paraId="19B11D9C" w14:textId="77777777" w:rsidR="00C30F19" w:rsidRPr="007E1603" w:rsidRDefault="00C30F19" w:rsidP="00C30F19">
            <w:pPr>
              <w:jc w:val="center"/>
              <w:rPr>
                <w:rFonts w:asciiTheme="majorHAnsi" w:hAnsiTheme="majorHAnsi"/>
              </w:rPr>
            </w:pPr>
            <w:r>
              <w:rPr>
                <w:rFonts w:asciiTheme="majorHAnsi" w:hAnsiTheme="majorHAnsi"/>
              </w:rPr>
              <w:t>21</w:t>
            </w:r>
            <w:r w:rsidRPr="001C2FE0">
              <w:rPr>
                <w:rFonts w:asciiTheme="majorHAnsi" w:hAnsiTheme="majorHAnsi"/>
                <w:vertAlign w:val="superscript"/>
              </w:rPr>
              <w:t>st</w:t>
            </w:r>
            <w:r>
              <w:rPr>
                <w:rFonts w:asciiTheme="majorHAnsi" w:hAnsiTheme="majorHAnsi"/>
              </w:rPr>
              <w:t xml:space="preserve"> October</w:t>
            </w:r>
          </w:p>
        </w:tc>
        <w:tc>
          <w:tcPr>
            <w:tcW w:w="1279" w:type="pct"/>
          </w:tcPr>
          <w:p w14:paraId="3AC9B341" w14:textId="77777777" w:rsidR="00C30F19" w:rsidRDefault="00C30F19" w:rsidP="00C30F19">
            <w:pPr>
              <w:jc w:val="center"/>
              <w:rPr>
                <w:rFonts w:asciiTheme="majorHAnsi" w:hAnsiTheme="majorHAnsi"/>
              </w:rPr>
            </w:pPr>
            <w:r>
              <w:rPr>
                <w:rFonts w:asciiTheme="majorHAnsi" w:hAnsiTheme="majorHAnsi"/>
              </w:rPr>
              <w:t>Composing</w:t>
            </w:r>
          </w:p>
          <w:p w14:paraId="66EE8653" w14:textId="77777777" w:rsidR="00C30F19" w:rsidRPr="007E1603" w:rsidRDefault="00C30F19" w:rsidP="00C30F19">
            <w:pPr>
              <w:jc w:val="center"/>
              <w:rPr>
                <w:rFonts w:asciiTheme="majorHAnsi" w:hAnsiTheme="majorHAnsi"/>
              </w:rPr>
            </w:pPr>
            <w:r>
              <w:rPr>
                <w:rFonts w:asciiTheme="majorHAnsi" w:hAnsiTheme="majorHAnsi"/>
              </w:rPr>
              <w:t xml:space="preserve"> </w:t>
            </w:r>
          </w:p>
        </w:tc>
        <w:tc>
          <w:tcPr>
            <w:tcW w:w="2631" w:type="pct"/>
          </w:tcPr>
          <w:p w14:paraId="67A40374" w14:textId="77777777" w:rsidR="00C30F19" w:rsidRPr="007E1603" w:rsidRDefault="00C30F19" w:rsidP="00C30F19">
            <w:pPr>
              <w:jc w:val="center"/>
              <w:rPr>
                <w:rFonts w:asciiTheme="majorHAnsi" w:hAnsiTheme="majorHAnsi"/>
              </w:rPr>
            </w:pPr>
            <w:r>
              <w:rPr>
                <w:rFonts w:asciiTheme="majorHAnsi" w:hAnsiTheme="majorHAnsi"/>
              </w:rPr>
              <w:t>Checkpoint – 2 weeks before due date, composition should be well under way</w:t>
            </w:r>
          </w:p>
        </w:tc>
      </w:tr>
      <w:tr w:rsidR="00C30F19" w14:paraId="0C090FD8" w14:textId="77777777" w:rsidTr="00C30F19">
        <w:trPr>
          <w:trHeight w:val="608"/>
        </w:trPr>
        <w:tc>
          <w:tcPr>
            <w:tcW w:w="1090" w:type="pct"/>
          </w:tcPr>
          <w:p w14:paraId="28401294" w14:textId="77777777" w:rsidR="00C30F19" w:rsidRPr="007E1603" w:rsidRDefault="00C30F19" w:rsidP="00C30F19">
            <w:pPr>
              <w:jc w:val="center"/>
              <w:rPr>
                <w:rFonts w:asciiTheme="majorHAnsi" w:hAnsiTheme="majorHAnsi"/>
              </w:rPr>
            </w:pPr>
            <w:r>
              <w:rPr>
                <w:rFonts w:asciiTheme="majorHAnsi" w:hAnsiTheme="majorHAnsi"/>
              </w:rPr>
              <w:t>21</w:t>
            </w:r>
            <w:r w:rsidRPr="00C30F19">
              <w:rPr>
                <w:rFonts w:asciiTheme="majorHAnsi" w:hAnsiTheme="majorHAnsi"/>
                <w:vertAlign w:val="superscript"/>
              </w:rPr>
              <w:t>st</w:t>
            </w:r>
            <w:r>
              <w:rPr>
                <w:rFonts w:asciiTheme="majorHAnsi" w:hAnsiTheme="majorHAnsi"/>
              </w:rPr>
              <w:t xml:space="preserve"> October</w:t>
            </w:r>
          </w:p>
        </w:tc>
        <w:tc>
          <w:tcPr>
            <w:tcW w:w="1279" w:type="pct"/>
          </w:tcPr>
          <w:p w14:paraId="3D157296" w14:textId="77777777" w:rsidR="00C30F19" w:rsidRPr="007E1603" w:rsidRDefault="00C30F19" w:rsidP="00C30F19">
            <w:pPr>
              <w:jc w:val="center"/>
              <w:rPr>
                <w:rFonts w:asciiTheme="majorHAnsi" w:hAnsiTheme="majorHAnsi"/>
              </w:rPr>
            </w:pPr>
            <w:r>
              <w:rPr>
                <w:rFonts w:asciiTheme="majorHAnsi" w:hAnsiTheme="majorHAnsi"/>
              </w:rPr>
              <w:t>Understanding Music</w:t>
            </w:r>
          </w:p>
        </w:tc>
        <w:tc>
          <w:tcPr>
            <w:tcW w:w="2631" w:type="pct"/>
          </w:tcPr>
          <w:p w14:paraId="7AD9AE85" w14:textId="77777777" w:rsidR="00C30F19" w:rsidRPr="007E1603" w:rsidRDefault="00C30F19" w:rsidP="00C30F19">
            <w:pPr>
              <w:jc w:val="center"/>
              <w:rPr>
                <w:rFonts w:asciiTheme="majorHAnsi" w:hAnsiTheme="majorHAnsi"/>
              </w:rPr>
            </w:pPr>
            <w:r>
              <w:rPr>
                <w:rFonts w:asciiTheme="majorHAnsi" w:hAnsiTheme="majorHAnsi"/>
              </w:rPr>
              <w:t>Understanding Music Assessment</w:t>
            </w:r>
          </w:p>
        </w:tc>
      </w:tr>
      <w:tr w:rsidR="00C30F19" w14:paraId="4A80C0B7" w14:textId="77777777" w:rsidTr="00C30F19">
        <w:trPr>
          <w:trHeight w:val="608"/>
        </w:trPr>
        <w:tc>
          <w:tcPr>
            <w:tcW w:w="1090" w:type="pct"/>
          </w:tcPr>
          <w:p w14:paraId="52B177C2" w14:textId="036990B8" w:rsidR="00C30F19" w:rsidRDefault="006E448F" w:rsidP="00C30F19">
            <w:pPr>
              <w:jc w:val="center"/>
              <w:rPr>
                <w:rFonts w:asciiTheme="majorHAnsi" w:hAnsiTheme="majorHAnsi"/>
              </w:rPr>
            </w:pPr>
            <w:r>
              <w:rPr>
                <w:rFonts w:asciiTheme="majorHAnsi" w:hAnsiTheme="majorHAnsi"/>
              </w:rPr>
              <w:t>28</w:t>
            </w:r>
            <w:r w:rsidRPr="006E448F">
              <w:rPr>
                <w:rFonts w:asciiTheme="majorHAnsi" w:hAnsiTheme="majorHAnsi"/>
                <w:vertAlign w:val="superscript"/>
              </w:rPr>
              <w:t>th</w:t>
            </w:r>
            <w:r>
              <w:rPr>
                <w:rFonts w:asciiTheme="majorHAnsi" w:hAnsiTheme="majorHAnsi"/>
              </w:rPr>
              <w:t xml:space="preserve"> October</w:t>
            </w:r>
          </w:p>
        </w:tc>
        <w:tc>
          <w:tcPr>
            <w:tcW w:w="1279" w:type="pct"/>
          </w:tcPr>
          <w:p w14:paraId="7D4C2058" w14:textId="03E18E75" w:rsidR="00C30F19" w:rsidRDefault="006E448F" w:rsidP="00C30F19">
            <w:pPr>
              <w:jc w:val="center"/>
              <w:rPr>
                <w:rFonts w:asciiTheme="majorHAnsi" w:hAnsiTheme="majorHAnsi"/>
              </w:rPr>
            </w:pPr>
            <w:r>
              <w:rPr>
                <w:rFonts w:asciiTheme="majorHAnsi" w:hAnsiTheme="majorHAnsi"/>
              </w:rPr>
              <w:t>Composing</w:t>
            </w:r>
          </w:p>
        </w:tc>
        <w:tc>
          <w:tcPr>
            <w:tcW w:w="2631" w:type="pct"/>
          </w:tcPr>
          <w:p w14:paraId="6C81CC1F" w14:textId="7F22C709" w:rsidR="00C30F19" w:rsidRDefault="006E448F" w:rsidP="00C30F19">
            <w:pPr>
              <w:jc w:val="center"/>
              <w:rPr>
                <w:rFonts w:asciiTheme="majorHAnsi" w:hAnsiTheme="majorHAnsi"/>
              </w:rPr>
            </w:pPr>
            <w:r>
              <w:rPr>
                <w:rFonts w:asciiTheme="majorHAnsi" w:hAnsiTheme="majorHAnsi"/>
              </w:rPr>
              <w:t>Analysis essay due for marking</w:t>
            </w:r>
          </w:p>
        </w:tc>
      </w:tr>
      <w:tr w:rsidR="006E448F" w14:paraId="4D26AE7A" w14:textId="77777777" w:rsidTr="00C30F19">
        <w:trPr>
          <w:trHeight w:val="634"/>
        </w:trPr>
        <w:tc>
          <w:tcPr>
            <w:tcW w:w="1090" w:type="pct"/>
          </w:tcPr>
          <w:p w14:paraId="486E0545" w14:textId="666DD8E1" w:rsidR="006E448F" w:rsidRPr="007E1603" w:rsidRDefault="006E448F" w:rsidP="006E448F">
            <w:pPr>
              <w:rPr>
                <w:rFonts w:asciiTheme="majorHAnsi" w:hAnsiTheme="majorHAnsi"/>
              </w:rPr>
            </w:pPr>
            <w:r>
              <w:rPr>
                <w:rFonts w:asciiTheme="majorHAnsi" w:hAnsiTheme="majorHAnsi"/>
              </w:rPr>
              <w:t>4</w:t>
            </w:r>
            <w:r w:rsidRPr="00C30F19">
              <w:rPr>
                <w:rFonts w:asciiTheme="majorHAnsi" w:hAnsiTheme="majorHAnsi"/>
                <w:vertAlign w:val="superscript"/>
              </w:rPr>
              <w:t>th</w:t>
            </w:r>
            <w:r>
              <w:rPr>
                <w:rFonts w:asciiTheme="majorHAnsi" w:hAnsiTheme="majorHAnsi"/>
              </w:rPr>
              <w:t xml:space="preserve"> November</w:t>
            </w:r>
          </w:p>
        </w:tc>
        <w:tc>
          <w:tcPr>
            <w:tcW w:w="1279" w:type="pct"/>
          </w:tcPr>
          <w:p w14:paraId="383642CA" w14:textId="1F262C59" w:rsidR="006E448F" w:rsidRPr="007E1603" w:rsidRDefault="006E448F" w:rsidP="006E448F">
            <w:pPr>
              <w:jc w:val="center"/>
              <w:rPr>
                <w:rFonts w:asciiTheme="majorHAnsi" w:hAnsiTheme="majorHAnsi"/>
              </w:rPr>
            </w:pPr>
            <w:r>
              <w:rPr>
                <w:rFonts w:asciiTheme="majorHAnsi" w:hAnsiTheme="majorHAnsi"/>
              </w:rPr>
              <w:t xml:space="preserve">Composing </w:t>
            </w:r>
          </w:p>
        </w:tc>
        <w:tc>
          <w:tcPr>
            <w:tcW w:w="2631" w:type="pct"/>
          </w:tcPr>
          <w:p w14:paraId="14AD085E" w14:textId="6CECC3D8" w:rsidR="006E448F" w:rsidRPr="007E1603" w:rsidRDefault="006E448F" w:rsidP="006E448F">
            <w:pPr>
              <w:jc w:val="center"/>
              <w:rPr>
                <w:rFonts w:asciiTheme="majorHAnsi" w:hAnsiTheme="majorHAnsi"/>
              </w:rPr>
            </w:pPr>
            <w:r>
              <w:rPr>
                <w:rFonts w:asciiTheme="majorHAnsi" w:hAnsiTheme="majorHAnsi"/>
              </w:rPr>
              <w:t>Composition submitted with review &amp; final analysis</w:t>
            </w:r>
          </w:p>
        </w:tc>
      </w:tr>
      <w:tr w:rsidR="006E448F" w14:paraId="1BFF5CD4" w14:textId="77777777" w:rsidTr="00C30F19">
        <w:trPr>
          <w:trHeight w:val="385"/>
        </w:trPr>
        <w:tc>
          <w:tcPr>
            <w:tcW w:w="1090" w:type="pct"/>
          </w:tcPr>
          <w:p w14:paraId="60005E3A" w14:textId="48D04358" w:rsidR="006E448F" w:rsidRPr="007E1603" w:rsidRDefault="006E448F" w:rsidP="006E448F">
            <w:pPr>
              <w:jc w:val="center"/>
              <w:rPr>
                <w:rFonts w:asciiTheme="majorHAnsi" w:hAnsiTheme="majorHAnsi"/>
              </w:rPr>
            </w:pPr>
            <w:r>
              <w:rPr>
                <w:rFonts w:asciiTheme="majorHAnsi" w:hAnsiTheme="majorHAnsi"/>
              </w:rPr>
              <w:t>18</w:t>
            </w:r>
            <w:r w:rsidRPr="008D089F">
              <w:rPr>
                <w:rFonts w:asciiTheme="majorHAnsi" w:hAnsiTheme="majorHAnsi"/>
                <w:vertAlign w:val="superscript"/>
              </w:rPr>
              <w:t>th</w:t>
            </w:r>
            <w:r>
              <w:rPr>
                <w:rFonts w:asciiTheme="majorHAnsi" w:hAnsiTheme="majorHAnsi"/>
              </w:rPr>
              <w:t xml:space="preserve"> November</w:t>
            </w:r>
          </w:p>
        </w:tc>
        <w:tc>
          <w:tcPr>
            <w:tcW w:w="1279" w:type="pct"/>
          </w:tcPr>
          <w:p w14:paraId="78B46992" w14:textId="77777777" w:rsidR="006E448F" w:rsidRDefault="006E448F" w:rsidP="006E448F">
            <w:pPr>
              <w:jc w:val="center"/>
              <w:rPr>
                <w:rFonts w:asciiTheme="majorHAnsi" w:hAnsiTheme="majorHAnsi"/>
              </w:rPr>
            </w:pPr>
            <w:r>
              <w:rPr>
                <w:rFonts w:asciiTheme="majorHAnsi" w:hAnsiTheme="majorHAnsi"/>
              </w:rPr>
              <w:t xml:space="preserve">Performing </w:t>
            </w:r>
          </w:p>
          <w:p w14:paraId="092BC418" w14:textId="2CE73464" w:rsidR="006E448F" w:rsidRPr="007E1603" w:rsidRDefault="006E448F" w:rsidP="006E448F">
            <w:pPr>
              <w:jc w:val="center"/>
              <w:rPr>
                <w:rFonts w:asciiTheme="majorHAnsi" w:hAnsiTheme="majorHAnsi"/>
              </w:rPr>
            </w:pPr>
          </w:p>
        </w:tc>
        <w:tc>
          <w:tcPr>
            <w:tcW w:w="2631" w:type="pct"/>
          </w:tcPr>
          <w:p w14:paraId="6F0E8B35" w14:textId="3C4307BE" w:rsidR="006E448F" w:rsidRPr="007E1603" w:rsidRDefault="006E448F" w:rsidP="006E448F">
            <w:pPr>
              <w:jc w:val="center"/>
              <w:rPr>
                <w:rFonts w:asciiTheme="majorHAnsi" w:hAnsiTheme="majorHAnsi"/>
              </w:rPr>
            </w:pPr>
            <w:proofErr w:type="spellStart"/>
            <w:r>
              <w:rPr>
                <w:rFonts w:asciiTheme="majorHAnsi" w:hAnsiTheme="majorHAnsi"/>
              </w:rPr>
              <w:t>Inst</w:t>
            </w:r>
            <w:proofErr w:type="spellEnd"/>
            <w:r>
              <w:rPr>
                <w:rFonts w:asciiTheme="majorHAnsi" w:hAnsiTheme="majorHAnsi"/>
              </w:rPr>
              <w:t xml:space="preserve"> 1 &amp; 2 performing – 12 min should be prepared by this point</w:t>
            </w:r>
          </w:p>
        </w:tc>
      </w:tr>
      <w:tr w:rsidR="006E448F" w14:paraId="3DEE16BE" w14:textId="77777777" w:rsidTr="00C30F19">
        <w:trPr>
          <w:trHeight w:val="418"/>
        </w:trPr>
        <w:tc>
          <w:tcPr>
            <w:tcW w:w="1090" w:type="pct"/>
          </w:tcPr>
          <w:p w14:paraId="2E98EC23" w14:textId="728CC7AE" w:rsidR="006E448F" w:rsidRDefault="006E448F" w:rsidP="006E448F">
            <w:pPr>
              <w:jc w:val="center"/>
              <w:rPr>
                <w:rFonts w:asciiTheme="majorHAnsi" w:hAnsiTheme="majorHAnsi"/>
              </w:rPr>
            </w:pPr>
            <w:r>
              <w:rPr>
                <w:rFonts w:asciiTheme="majorHAnsi" w:hAnsiTheme="majorHAnsi"/>
                <w:vertAlign w:val="superscript"/>
              </w:rPr>
              <w:t xml:space="preserve"> </w:t>
            </w:r>
            <w:r>
              <w:rPr>
                <w:rFonts w:asciiTheme="majorHAnsi" w:hAnsiTheme="majorHAnsi"/>
              </w:rPr>
              <w:t xml:space="preserve">  16</w:t>
            </w:r>
            <w:r w:rsidRPr="006E448F">
              <w:rPr>
                <w:rFonts w:asciiTheme="majorHAnsi" w:hAnsiTheme="majorHAnsi"/>
                <w:vertAlign w:val="superscript"/>
              </w:rPr>
              <w:t>th</w:t>
            </w:r>
            <w:r>
              <w:rPr>
                <w:rFonts w:asciiTheme="majorHAnsi" w:hAnsiTheme="majorHAnsi"/>
              </w:rPr>
              <w:t xml:space="preserve"> December</w:t>
            </w:r>
          </w:p>
        </w:tc>
        <w:tc>
          <w:tcPr>
            <w:tcW w:w="1279" w:type="pct"/>
          </w:tcPr>
          <w:p w14:paraId="3BA7BA41" w14:textId="1DD55F3D" w:rsidR="006E448F" w:rsidRDefault="006E448F" w:rsidP="006E448F">
            <w:pPr>
              <w:jc w:val="center"/>
              <w:rPr>
                <w:rFonts w:asciiTheme="majorHAnsi" w:hAnsiTheme="majorHAnsi"/>
              </w:rPr>
            </w:pPr>
            <w:r>
              <w:rPr>
                <w:rFonts w:asciiTheme="majorHAnsi" w:hAnsiTheme="majorHAnsi"/>
              </w:rPr>
              <w:t xml:space="preserve">Understanding Music </w:t>
            </w:r>
          </w:p>
        </w:tc>
        <w:tc>
          <w:tcPr>
            <w:tcW w:w="2631" w:type="pct"/>
          </w:tcPr>
          <w:p w14:paraId="2CA12AA7" w14:textId="1DB378E9" w:rsidR="006E448F" w:rsidRDefault="006E448F" w:rsidP="006E448F">
            <w:pPr>
              <w:jc w:val="center"/>
              <w:rPr>
                <w:rFonts w:asciiTheme="majorHAnsi" w:hAnsiTheme="majorHAnsi"/>
              </w:rPr>
            </w:pPr>
            <w:r>
              <w:rPr>
                <w:rFonts w:asciiTheme="majorHAnsi" w:hAnsiTheme="majorHAnsi"/>
              </w:rPr>
              <w:t>Literacy Booklet complete &amp; submitted for marking</w:t>
            </w:r>
          </w:p>
        </w:tc>
      </w:tr>
      <w:tr w:rsidR="006E448F" w14:paraId="23D136EB" w14:textId="77777777" w:rsidTr="00C30F19">
        <w:trPr>
          <w:trHeight w:val="396"/>
        </w:trPr>
        <w:tc>
          <w:tcPr>
            <w:tcW w:w="1090" w:type="pct"/>
          </w:tcPr>
          <w:p w14:paraId="71EB5B33" w14:textId="09323CA5" w:rsidR="006E448F" w:rsidRDefault="006E448F" w:rsidP="006E448F">
            <w:pPr>
              <w:jc w:val="center"/>
              <w:rPr>
                <w:rFonts w:asciiTheme="majorHAnsi" w:hAnsiTheme="majorHAnsi"/>
              </w:rPr>
            </w:pPr>
            <w:r>
              <w:rPr>
                <w:rFonts w:asciiTheme="majorHAnsi" w:hAnsiTheme="majorHAnsi"/>
              </w:rPr>
              <w:t>6</w:t>
            </w:r>
            <w:r w:rsidRPr="006E448F">
              <w:rPr>
                <w:rFonts w:asciiTheme="majorHAnsi" w:hAnsiTheme="majorHAnsi"/>
                <w:vertAlign w:val="superscript"/>
              </w:rPr>
              <w:t>th</w:t>
            </w:r>
            <w:r>
              <w:rPr>
                <w:rFonts w:asciiTheme="majorHAnsi" w:hAnsiTheme="majorHAnsi"/>
              </w:rPr>
              <w:t xml:space="preserve"> January</w:t>
            </w:r>
          </w:p>
        </w:tc>
        <w:tc>
          <w:tcPr>
            <w:tcW w:w="1279" w:type="pct"/>
          </w:tcPr>
          <w:p w14:paraId="1A22484F" w14:textId="674D29AE" w:rsidR="006E448F" w:rsidRDefault="006E448F" w:rsidP="006E448F">
            <w:pPr>
              <w:jc w:val="center"/>
              <w:rPr>
                <w:rFonts w:asciiTheme="majorHAnsi" w:hAnsiTheme="majorHAnsi"/>
              </w:rPr>
            </w:pPr>
            <w:r>
              <w:rPr>
                <w:rFonts w:asciiTheme="majorHAnsi" w:hAnsiTheme="majorHAnsi"/>
              </w:rPr>
              <w:t>Understanding Music</w:t>
            </w:r>
          </w:p>
        </w:tc>
        <w:tc>
          <w:tcPr>
            <w:tcW w:w="2631" w:type="pct"/>
          </w:tcPr>
          <w:p w14:paraId="303CB3F9" w14:textId="1644EAB4" w:rsidR="006E448F" w:rsidRDefault="006E448F" w:rsidP="006E448F">
            <w:pPr>
              <w:jc w:val="center"/>
              <w:rPr>
                <w:rFonts w:asciiTheme="majorHAnsi" w:hAnsiTheme="majorHAnsi"/>
              </w:rPr>
            </w:pPr>
            <w:r>
              <w:rPr>
                <w:rFonts w:asciiTheme="majorHAnsi" w:hAnsiTheme="majorHAnsi"/>
              </w:rPr>
              <w:t>Understanding Music Prelim</w:t>
            </w:r>
          </w:p>
        </w:tc>
      </w:tr>
      <w:tr w:rsidR="006E448F" w14:paraId="29DAE238" w14:textId="77777777" w:rsidTr="00C30F19">
        <w:trPr>
          <w:trHeight w:val="634"/>
        </w:trPr>
        <w:tc>
          <w:tcPr>
            <w:tcW w:w="1090" w:type="pct"/>
          </w:tcPr>
          <w:p w14:paraId="2C349895" w14:textId="3A5AF014" w:rsidR="006E448F" w:rsidRDefault="00390A4E" w:rsidP="006E448F">
            <w:pPr>
              <w:jc w:val="center"/>
              <w:rPr>
                <w:rFonts w:asciiTheme="majorHAnsi" w:hAnsiTheme="majorHAnsi"/>
              </w:rPr>
            </w:pPr>
            <w:r>
              <w:rPr>
                <w:rFonts w:asciiTheme="majorHAnsi" w:hAnsiTheme="majorHAnsi"/>
              </w:rPr>
              <w:t>27</w:t>
            </w:r>
            <w:r w:rsidRPr="00390A4E">
              <w:rPr>
                <w:rFonts w:asciiTheme="majorHAnsi" w:hAnsiTheme="majorHAnsi"/>
                <w:vertAlign w:val="superscript"/>
              </w:rPr>
              <w:t>th</w:t>
            </w:r>
            <w:r>
              <w:rPr>
                <w:rFonts w:asciiTheme="majorHAnsi" w:hAnsiTheme="majorHAnsi"/>
              </w:rPr>
              <w:t xml:space="preserve"> January</w:t>
            </w:r>
          </w:p>
        </w:tc>
        <w:tc>
          <w:tcPr>
            <w:tcW w:w="1279" w:type="pct"/>
          </w:tcPr>
          <w:p w14:paraId="29181676" w14:textId="77777777" w:rsidR="006E448F" w:rsidRDefault="006E448F" w:rsidP="006E448F">
            <w:pPr>
              <w:jc w:val="center"/>
              <w:rPr>
                <w:rFonts w:asciiTheme="majorHAnsi" w:hAnsiTheme="majorHAnsi"/>
              </w:rPr>
            </w:pPr>
            <w:r>
              <w:rPr>
                <w:rFonts w:asciiTheme="majorHAnsi" w:hAnsiTheme="majorHAnsi"/>
              </w:rPr>
              <w:t xml:space="preserve">Performing </w:t>
            </w:r>
          </w:p>
          <w:p w14:paraId="20C6114B" w14:textId="77777777" w:rsidR="006E448F" w:rsidRDefault="006E448F" w:rsidP="006E448F">
            <w:pPr>
              <w:jc w:val="center"/>
              <w:rPr>
                <w:rFonts w:asciiTheme="majorHAnsi" w:hAnsiTheme="majorHAnsi"/>
              </w:rPr>
            </w:pPr>
          </w:p>
        </w:tc>
        <w:tc>
          <w:tcPr>
            <w:tcW w:w="2631" w:type="pct"/>
          </w:tcPr>
          <w:p w14:paraId="69923A7E" w14:textId="1C227FF7" w:rsidR="006E448F" w:rsidRDefault="006E448F" w:rsidP="006E448F">
            <w:pPr>
              <w:jc w:val="center"/>
              <w:rPr>
                <w:rFonts w:asciiTheme="majorHAnsi" w:hAnsiTheme="majorHAnsi"/>
              </w:rPr>
            </w:pPr>
            <w:r>
              <w:rPr>
                <w:rFonts w:asciiTheme="majorHAnsi" w:hAnsiTheme="majorHAnsi"/>
              </w:rPr>
              <w:t xml:space="preserve">Performing Prelim – full </w:t>
            </w:r>
            <w:proofErr w:type="spellStart"/>
            <w:r>
              <w:rPr>
                <w:rFonts w:asciiTheme="majorHAnsi" w:hAnsiTheme="majorHAnsi"/>
              </w:rPr>
              <w:t>programme</w:t>
            </w:r>
            <w:proofErr w:type="spellEnd"/>
            <w:r>
              <w:rPr>
                <w:rFonts w:asciiTheme="majorHAnsi" w:hAnsiTheme="majorHAnsi"/>
              </w:rPr>
              <w:t xml:space="preserve"> ready &amp; performed with all accompaniments</w:t>
            </w:r>
          </w:p>
        </w:tc>
      </w:tr>
      <w:tr w:rsidR="006E448F" w14:paraId="59D9FC99" w14:textId="77777777" w:rsidTr="00C30F19">
        <w:trPr>
          <w:trHeight w:val="634"/>
        </w:trPr>
        <w:tc>
          <w:tcPr>
            <w:tcW w:w="1090" w:type="pct"/>
          </w:tcPr>
          <w:p w14:paraId="2F7B7AC6" w14:textId="779CFE37" w:rsidR="006E448F" w:rsidRPr="009132A4" w:rsidRDefault="006E448F" w:rsidP="006E448F">
            <w:pPr>
              <w:jc w:val="center"/>
              <w:rPr>
                <w:rFonts w:asciiTheme="majorHAnsi" w:hAnsiTheme="majorHAnsi"/>
                <w:b/>
              </w:rPr>
            </w:pPr>
            <w:r w:rsidRPr="00C30F19">
              <w:rPr>
                <w:rFonts w:asciiTheme="majorHAnsi" w:hAnsiTheme="majorHAnsi"/>
              </w:rPr>
              <w:t>Feb - April</w:t>
            </w:r>
          </w:p>
        </w:tc>
        <w:tc>
          <w:tcPr>
            <w:tcW w:w="1279" w:type="pct"/>
          </w:tcPr>
          <w:p w14:paraId="6C1D05EB" w14:textId="77777777" w:rsidR="00390A4E" w:rsidRDefault="00390A4E" w:rsidP="006E448F">
            <w:pPr>
              <w:jc w:val="center"/>
              <w:rPr>
                <w:rFonts w:asciiTheme="majorHAnsi" w:hAnsiTheme="majorHAnsi"/>
              </w:rPr>
            </w:pPr>
            <w:r>
              <w:rPr>
                <w:rFonts w:asciiTheme="majorHAnsi" w:hAnsiTheme="majorHAnsi"/>
              </w:rPr>
              <w:t>Performing/</w:t>
            </w:r>
          </w:p>
          <w:p w14:paraId="0F1B06F9" w14:textId="3078F2FF" w:rsidR="006E448F" w:rsidRPr="009132A4" w:rsidRDefault="006E448F" w:rsidP="006E448F">
            <w:pPr>
              <w:jc w:val="center"/>
              <w:rPr>
                <w:rFonts w:asciiTheme="majorHAnsi" w:hAnsiTheme="majorHAnsi"/>
                <w:b/>
              </w:rPr>
            </w:pPr>
            <w:r w:rsidRPr="00C30F19">
              <w:rPr>
                <w:rFonts w:asciiTheme="majorHAnsi" w:hAnsiTheme="majorHAnsi"/>
              </w:rPr>
              <w:t>Understanding Music</w:t>
            </w:r>
          </w:p>
        </w:tc>
        <w:tc>
          <w:tcPr>
            <w:tcW w:w="2631" w:type="pct"/>
          </w:tcPr>
          <w:p w14:paraId="35BAC9BC" w14:textId="2B0EF1EF" w:rsidR="006E448F" w:rsidRPr="009132A4" w:rsidRDefault="006E448F" w:rsidP="006E448F">
            <w:pPr>
              <w:jc w:val="center"/>
              <w:rPr>
                <w:rFonts w:asciiTheme="majorHAnsi" w:hAnsiTheme="majorHAnsi"/>
                <w:b/>
              </w:rPr>
            </w:pPr>
            <w:r w:rsidRPr="00C30F19">
              <w:rPr>
                <w:rFonts w:asciiTheme="majorHAnsi" w:hAnsiTheme="majorHAnsi"/>
              </w:rPr>
              <w:t>Various assessments/</w:t>
            </w:r>
            <w:r w:rsidR="00390A4E">
              <w:rPr>
                <w:rFonts w:asciiTheme="majorHAnsi" w:hAnsiTheme="majorHAnsi"/>
              </w:rPr>
              <w:t>re-assessments/</w:t>
            </w:r>
            <w:r w:rsidRPr="00C30F19">
              <w:rPr>
                <w:rFonts w:asciiTheme="majorHAnsi" w:hAnsiTheme="majorHAnsi"/>
              </w:rPr>
              <w:t>prelims will take place</w:t>
            </w:r>
          </w:p>
        </w:tc>
      </w:tr>
      <w:tr w:rsidR="006E448F" w14:paraId="6DCF45AF" w14:textId="77777777" w:rsidTr="00C30F19">
        <w:trPr>
          <w:trHeight w:val="634"/>
        </w:trPr>
        <w:tc>
          <w:tcPr>
            <w:tcW w:w="1090" w:type="pct"/>
          </w:tcPr>
          <w:p w14:paraId="1ABC687A" w14:textId="78358412" w:rsidR="006E448F" w:rsidRPr="009132A4" w:rsidRDefault="00AF054D" w:rsidP="00AF054D">
            <w:pPr>
              <w:jc w:val="center"/>
              <w:rPr>
                <w:rFonts w:asciiTheme="majorHAnsi" w:hAnsiTheme="majorHAnsi"/>
                <w:b/>
              </w:rPr>
            </w:pPr>
            <w:r>
              <w:rPr>
                <w:rFonts w:asciiTheme="majorHAnsi" w:hAnsiTheme="majorHAnsi"/>
                <w:b/>
              </w:rPr>
              <w:t>End April</w:t>
            </w:r>
            <w:r w:rsidR="006E448F" w:rsidRPr="009132A4">
              <w:rPr>
                <w:rFonts w:asciiTheme="majorHAnsi" w:hAnsiTheme="majorHAnsi"/>
                <w:b/>
              </w:rPr>
              <w:t xml:space="preserve"> – </w:t>
            </w:r>
            <w:r>
              <w:rPr>
                <w:rFonts w:asciiTheme="majorHAnsi" w:hAnsiTheme="majorHAnsi"/>
                <w:b/>
              </w:rPr>
              <w:t>mid May</w:t>
            </w:r>
          </w:p>
        </w:tc>
        <w:tc>
          <w:tcPr>
            <w:tcW w:w="1279" w:type="pct"/>
          </w:tcPr>
          <w:p w14:paraId="6FFBE63A" w14:textId="77777777" w:rsidR="006E448F" w:rsidRPr="009132A4" w:rsidRDefault="006E448F" w:rsidP="006E448F">
            <w:pPr>
              <w:jc w:val="center"/>
              <w:rPr>
                <w:rFonts w:asciiTheme="majorHAnsi" w:hAnsiTheme="majorHAnsi"/>
                <w:b/>
              </w:rPr>
            </w:pPr>
          </w:p>
          <w:p w14:paraId="2DBC456B" w14:textId="77777777" w:rsidR="006E448F" w:rsidRPr="009132A4" w:rsidRDefault="006E448F" w:rsidP="006E448F">
            <w:pPr>
              <w:jc w:val="center"/>
              <w:rPr>
                <w:rFonts w:asciiTheme="majorHAnsi" w:hAnsiTheme="majorHAnsi"/>
                <w:b/>
              </w:rPr>
            </w:pPr>
            <w:r w:rsidRPr="009132A4">
              <w:rPr>
                <w:rFonts w:asciiTheme="majorHAnsi" w:hAnsiTheme="majorHAnsi"/>
                <w:b/>
              </w:rPr>
              <w:t>Performing</w:t>
            </w:r>
          </w:p>
          <w:p w14:paraId="4900E391" w14:textId="2ABFE793" w:rsidR="006E448F" w:rsidRPr="009132A4" w:rsidRDefault="006E448F" w:rsidP="006E448F">
            <w:pPr>
              <w:jc w:val="center"/>
              <w:rPr>
                <w:rFonts w:asciiTheme="majorHAnsi" w:hAnsiTheme="majorHAnsi"/>
                <w:b/>
              </w:rPr>
            </w:pPr>
            <w:r w:rsidRPr="009132A4">
              <w:rPr>
                <w:rFonts w:asciiTheme="majorHAnsi" w:hAnsiTheme="majorHAnsi"/>
                <w:b/>
              </w:rPr>
              <w:t xml:space="preserve"> </w:t>
            </w:r>
          </w:p>
        </w:tc>
        <w:tc>
          <w:tcPr>
            <w:tcW w:w="2631" w:type="pct"/>
          </w:tcPr>
          <w:p w14:paraId="1F23B3BE" w14:textId="77777777" w:rsidR="006E448F" w:rsidRPr="009132A4" w:rsidRDefault="006E448F" w:rsidP="006E448F">
            <w:pPr>
              <w:jc w:val="center"/>
              <w:rPr>
                <w:rFonts w:asciiTheme="majorHAnsi" w:hAnsiTheme="majorHAnsi"/>
                <w:b/>
              </w:rPr>
            </w:pPr>
          </w:p>
          <w:p w14:paraId="422703F2" w14:textId="37B3427C" w:rsidR="006E448F" w:rsidRPr="009132A4" w:rsidRDefault="006E448F" w:rsidP="006E448F">
            <w:pPr>
              <w:jc w:val="center"/>
              <w:rPr>
                <w:rFonts w:asciiTheme="majorHAnsi" w:hAnsiTheme="majorHAnsi"/>
                <w:b/>
              </w:rPr>
            </w:pPr>
            <w:r w:rsidRPr="009132A4">
              <w:rPr>
                <w:rFonts w:asciiTheme="majorHAnsi" w:hAnsiTheme="majorHAnsi"/>
                <w:b/>
              </w:rPr>
              <w:t>FINAL PERFORMING ASSESSMENT</w:t>
            </w:r>
          </w:p>
        </w:tc>
      </w:tr>
      <w:tr w:rsidR="006E448F" w14:paraId="278ABF3C" w14:textId="77777777" w:rsidTr="00C30F19">
        <w:trPr>
          <w:trHeight w:val="634"/>
        </w:trPr>
        <w:tc>
          <w:tcPr>
            <w:tcW w:w="1090" w:type="pct"/>
          </w:tcPr>
          <w:p w14:paraId="4DB3D149" w14:textId="730A6D4E" w:rsidR="006E448F" w:rsidRPr="009132A4" w:rsidRDefault="006E448F" w:rsidP="006E448F">
            <w:pPr>
              <w:jc w:val="center"/>
              <w:rPr>
                <w:rFonts w:asciiTheme="majorHAnsi" w:hAnsiTheme="majorHAnsi"/>
                <w:b/>
              </w:rPr>
            </w:pPr>
            <w:r w:rsidRPr="009132A4">
              <w:rPr>
                <w:rFonts w:asciiTheme="majorHAnsi" w:hAnsiTheme="majorHAnsi"/>
                <w:b/>
              </w:rPr>
              <w:t>27</w:t>
            </w:r>
            <w:r w:rsidRPr="009132A4">
              <w:rPr>
                <w:rFonts w:asciiTheme="majorHAnsi" w:hAnsiTheme="majorHAnsi"/>
                <w:b/>
                <w:vertAlign w:val="superscript"/>
              </w:rPr>
              <w:t>th</w:t>
            </w:r>
            <w:r w:rsidRPr="009132A4">
              <w:rPr>
                <w:rFonts w:asciiTheme="majorHAnsi" w:hAnsiTheme="majorHAnsi"/>
                <w:b/>
              </w:rPr>
              <w:t xml:space="preserve"> May</w:t>
            </w:r>
          </w:p>
        </w:tc>
        <w:tc>
          <w:tcPr>
            <w:tcW w:w="1279" w:type="pct"/>
          </w:tcPr>
          <w:p w14:paraId="0670B7F6" w14:textId="72103681" w:rsidR="006E448F" w:rsidRPr="009132A4" w:rsidRDefault="006E448F" w:rsidP="006E448F">
            <w:pPr>
              <w:jc w:val="center"/>
              <w:rPr>
                <w:rFonts w:asciiTheme="majorHAnsi" w:hAnsiTheme="majorHAnsi"/>
                <w:b/>
              </w:rPr>
            </w:pPr>
            <w:r w:rsidRPr="009132A4">
              <w:rPr>
                <w:rFonts w:asciiTheme="majorHAnsi" w:hAnsiTheme="majorHAnsi"/>
                <w:b/>
              </w:rPr>
              <w:t>Understanding Music</w:t>
            </w:r>
          </w:p>
        </w:tc>
        <w:tc>
          <w:tcPr>
            <w:tcW w:w="2631" w:type="pct"/>
          </w:tcPr>
          <w:p w14:paraId="2D4E1510" w14:textId="7307E5BA" w:rsidR="006E448F" w:rsidRPr="009132A4" w:rsidRDefault="006E448F" w:rsidP="006E448F">
            <w:pPr>
              <w:jc w:val="center"/>
              <w:rPr>
                <w:rFonts w:asciiTheme="majorHAnsi" w:hAnsiTheme="majorHAnsi"/>
                <w:b/>
              </w:rPr>
            </w:pPr>
            <w:r w:rsidRPr="009132A4">
              <w:rPr>
                <w:rFonts w:asciiTheme="majorHAnsi" w:hAnsiTheme="majorHAnsi"/>
                <w:b/>
              </w:rPr>
              <w:t>FINAL UNDERSTANDING MUSIC EXAM</w:t>
            </w:r>
          </w:p>
        </w:tc>
      </w:tr>
    </w:tbl>
    <w:p w14:paraId="4CB6D85E" w14:textId="43B1448F" w:rsidR="007E1603" w:rsidRPr="00C30F19" w:rsidRDefault="007E1603" w:rsidP="00C30F19">
      <w:pPr>
        <w:jc w:val="center"/>
        <w:rPr>
          <w:rFonts w:asciiTheme="majorHAnsi" w:hAnsiTheme="majorHAnsi"/>
          <w:b/>
        </w:rPr>
      </w:pPr>
      <w:r w:rsidRPr="007E1603">
        <w:rPr>
          <w:rFonts w:asciiTheme="majorHAnsi" w:hAnsiTheme="majorHAnsi"/>
          <w:b/>
        </w:rPr>
        <w:t>Failure to meet deadlines could result in communication with parents, level changes or withdrawal from the course.  Please ensure you meet all deadlines in order to meet the demands of the course.</w:t>
      </w:r>
      <w:bookmarkStart w:id="0" w:name="_GoBack"/>
      <w:bookmarkEnd w:id="0"/>
    </w:p>
    <w:p w14:paraId="1D977CBF" w14:textId="77777777" w:rsidR="007E1603" w:rsidRPr="008163FD" w:rsidRDefault="00577288" w:rsidP="00577288">
      <w:pPr>
        <w:jc w:val="center"/>
        <w:rPr>
          <w:rFonts w:asciiTheme="majorHAnsi" w:hAnsiTheme="majorHAnsi"/>
          <w:b/>
        </w:rPr>
      </w:pPr>
      <w:r w:rsidRPr="008163FD">
        <w:rPr>
          <w:rFonts w:asciiTheme="majorHAnsi" w:hAnsiTheme="majorHAnsi"/>
          <w:b/>
        </w:rPr>
        <w:t>Homework tasks will be issued regularly – please ensure these are completed to the best of your ability and submitted on time.</w:t>
      </w:r>
    </w:p>
    <w:p w14:paraId="7322FDB1" w14:textId="77777777" w:rsidR="008163FD" w:rsidRPr="008163FD" w:rsidRDefault="008163FD" w:rsidP="00577288">
      <w:pPr>
        <w:jc w:val="center"/>
        <w:rPr>
          <w:rFonts w:asciiTheme="majorHAnsi" w:hAnsiTheme="majorHAnsi"/>
          <w:b/>
        </w:rPr>
      </w:pPr>
    </w:p>
    <w:p w14:paraId="2E88E89C" w14:textId="029FF0B4" w:rsidR="009132A4" w:rsidRPr="008163FD" w:rsidRDefault="008163FD" w:rsidP="00C30F19">
      <w:pPr>
        <w:jc w:val="center"/>
        <w:rPr>
          <w:rFonts w:asciiTheme="majorHAnsi" w:hAnsiTheme="majorHAnsi"/>
          <w:b/>
        </w:rPr>
      </w:pPr>
      <w:r w:rsidRPr="008163FD">
        <w:rPr>
          <w:rFonts w:asciiTheme="majorHAnsi" w:hAnsiTheme="majorHAnsi"/>
          <w:b/>
        </w:rPr>
        <w:t xml:space="preserve">Weekly tests </w:t>
      </w:r>
      <w:r>
        <w:rPr>
          <w:rFonts w:asciiTheme="majorHAnsi" w:hAnsiTheme="majorHAnsi"/>
          <w:b/>
        </w:rPr>
        <w:t>will be recorded and progress of</w:t>
      </w:r>
      <w:r w:rsidRPr="008163FD">
        <w:rPr>
          <w:rFonts w:asciiTheme="majorHAnsi" w:hAnsiTheme="majorHAnsi"/>
          <w:b/>
        </w:rPr>
        <w:t xml:space="preserve"> these will be monitored – discussion with PT will take place if marks are consistently low.</w:t>
      </w:r>
    </w:p>
    <w:sectPr w:rsidR="009132A4" w:rsidRPr="008163FD" w:rsidSect="007E16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03"/>
    <w:rsid w:val="00034EEF"/>
    <w:rsid w:val="000554B8"/>
    <w:rsid w:val="001C2FE0"/>
    <w:rsid w:val="00390A4E"/>
    <w:rsid w:val="003F3F40"/>
    <w:rsid w:val="00577288"/>
    <w:rsid w:val="00587E02"/>
    <w:rsid w:val="006E448F"/>
    <w:rsid w:val="007E1603"/>
    <w:rsid w:val="008163FD"/>
    <w:rsid w:val="008D089F"/>
    <w:rsid w:val="009132A4"/>
    <w:rsid w:val="00A04D96"/>
    <w:rsid w:val="00AF054D"/>
    <w:rsid w:val="00C30F19"/>
    <w:rsid w:val="00C626BA"/>
    <w:rsid w:val="00E20A36"/>
    <w:rsid w:val="00EA69E5"/>
    <w:rsid w:val="00F56F4E"/>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E8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E160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6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E16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E16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7E16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E160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6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E16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E16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7E16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Ross</dc:creator>
  <cp:keywords/>
  <dc:description/>
  <cp:lastModifiedBy>Lynsey Ross</cp:lastModifiedBy>
  <cp:revision>3</cp:revision>
  <cp:lastPrinted>2019-09-09T10:28:00Z</cp:lastPrinted>
  <dcterms:created xsi:type="dcterms:W3CDTF">2019-08-18T08:55:00Z</dcterms:created>
  <dcterms:modified xsi:type="dcterms:W3CDTF">2019-09-09T10:28:00Z</dcterms:modified>
</cp:coreProperties>
</file>